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Y="1"/>
        <w:tblOverlap w:val="never"/>
        <w:tblW w:w="5590" w:type="pct"/>
        <w:tblCellMar>
          <w:left w:w="10" w:type="dxa"/>
          <w:right w:w="10" w:type="dxa"/>
        </w:tblCellMar>
        <w:tblLook w:val="04A0" w:firstRow="1" w:lastRow="0" w:firstColumn="1" w:lastColumn="0" w:noHBand="0" w:noVBand="1"/>
      </w:tblPr>
      <w:tblGrid>
        <w:gridCol w:w="7180"/>
        <w:gridCol w:w="3595"/>
      </w:tblGrid>
      <w:tr w:rsidR="007660F8" w14:paraId="531D6085" w14:textId="77777777" w:rsidTr="007660F8">
        <w:trPr>
          <w:cantSplit/>
          <w:trHeight w:val="811"/>
        </w:trPr>
        <w:tc>
          <w:tcPr>
            <w:tcW w:w="7180" w:type="dxa"/>
            <w:shd w:val="clear" w:color="auto" w:fill="auto"/>
            <w:tcMar>
              <w:top w:w="0" w:type="dxa"/>
              <w:left w:w="57" w:type="dxa"/>
              <w:bottom w:w="0" w:type="dxa"/>
              <w:right w:w="57" w:type="dxa"/>
            </w:tcMar>
          </w:tcPr>
          <w:p w14:paraId="406A7712" w14:textId="77777777" w:rsidR="007660F8" w:rsidRDefault="007660F8" w:rsidP="007660F8">
            <w:pPr>
              <w:pStyle w:val="Address"/>
            </w:pPr>
          </w:p>
        </w:tc>
        <w:tc>
          <w:tcPr>
            <w:tcW w:w="3595" w:type="dxa"/>
            <w:shd w:val="clear" w:color="auto" w:fill="auto"/>
            <w:tcMar>
              <w:top w:w="0" w:type="dxa"/>
              <w:left w:w="57" w:type="dxa"/>
              <w:bottom w:w="0" w:type="dxa"/>
              <w:right w:w="57" w:type="dxa"/>
            </w:tcMar>
            <w:vAlign w:val="bottom"/>
          </w:tcPr>
          <w:p w14:paraId="287AA226" w14:textId="77777777" w:rsidR="00C758E5" w:rsidRPr="00C758E5" w:rsidRDefault="00C758E5" w:rsidP="00C758E5">
            <w:pPr>
              <w:pStyle w:val="Standardtext"/>
            </w:pPr>
            <w:r w:rsidRPr="00C758E5">
              <w:t>39 Victoria Street</w:t>
            </w:r>
          </w:p>
          <w:p w14:paraId="03AB5EC1" w14:textId="77777777" w:rsidR="00C758E5" w:rsidRPr="00C758E5" w:rsidRDefault="00C758E5" w:rsidP="00C758E5">
            <w:pPr>
              <w:pStyle w:val="Standardtext"/>
            </w:pPr>
            <w:r w:rsidRPr="00C758E5">
              <w:t>Westminster</w:t>
            </w:r>
          </w:p>
          <w:p w14:paraId="605EC882" w14:textId="77777777" w:rsidR="00C758E5" w:rsidRPr="00C758E5" w:rsidRDefault="00C758E5" w:rsidP="00C758E5">
            <w:pPr>
              <w:pStyle w:val="Standardtext"/>
            </w:pPr>
            <w:r w:rsidRPr="00C758E5">
              <w:t>London</w:t>
            </w:r>
          </w:p>
          <w:p w14:paraId="00E6AEB5" w14:textId="2F3F1E7C" w:rsidR="00C758E5" w:rsidRDefault="00C758E5" w:rsidP="00C758E5">
            <w:pPr>
              <w:pStyle w:val="Standardtext"/>
            </w:pPr>
            <w:r w:rsidRPr="00C758E5">
              <w:t>SW1H 0EU</w:t>
            </w:r>
          </w:p>
        </w:tc>
      </w:tr>
      <w:tr w:rsidR="007660F8" w14:paraId="1CE1D799" w14:textId="77777777" w:rsidTr="007660F8">
        <w:trPr>
          <w:gridAfter w:val="1"/>
          <w:wAfter w:w="3595" w:type="dxa"/>
          <w:cantSplit/>
          <w:trHeight w:val="1885"/>
        </w:trPr>
        <w:tc>
          <w:tcPr>
            <w:tcW w:w="7180" w:type="dxa"/>
            <w:shd w:val="clear" w:color="auto" w:fill="auto"/>
            <w:tcMar>
              <w:top w:w="0" w:type="dxa"/>
              <w:left w:w="57" w:type="dxa"/>
              <w:bottom w:w="0" w:type="dxa"/>
              <w:right w:w="57" w:type="dxa"/>
            </w:tcMar>
          </w:tcPr>
          <w:p w14:paraId="1687EF74" w14:textId="77777777" w:rsidR="00C758E5" w:rsidRDefault="00C758E5" w:rsidP="007660F8">
            <w:pPr>
              <w:pStyle w:val="Standardtext"/>
            </w:pPr>
            <w:r>
              <w:t xml:space="preserve">To: </w:t>
            </w:r>
          </w:p>
          <w:p w14:paraId="290CC2D5" w14:textId="7B0E8B0D" w:rsidR="007660F8" w:rsidRDefault="002450A2" w:rsidP="002450A2">
            <w:pPr>
              <w:pStyle w:val="Standardtext"/>
            </w:pPr>
            <w:r>
              <w:t xml:space="preserve"> </w:t>
            </w:r>
          </w:p>
          <w:p w14:paraId="5512C8CB" w14:textId="77777777" w:rsidR="007660F8" w:rsidRDefault="007660F8" w:rsidP="007660F8">
            <w:pPr>
              <w:pStyle w:val="Standardtext"/>
            </w:pPr>
          </w:p>
          <w:p w14:paraId="4AF6183B" w14:textId="1095116F" w:rsidR="007660F8" w:rsidRDefault="007660F8" w:rsidP="007660F8">
            <w:pPr>
              <w:pStyle w:val="Standardtext"/>
            </w:pPr>
            <w:r>
              <w:fldChar w:fldCharType="begin"/>
            </w:r>
            <w:r>
              <w:instrText xml:space="preserve"> DATE \@ "d' 'MMMM' 'yyyy" </w:instrText>
            </w:r>
            <w:r>
              <w:fldChar w:fldCharType="separate"/>
            </w:r>
            <w:r w:rsidR="00EA79FE">
              <w:rPr>
                <w:noProof/>
              </w:rPr>
              <w:t>3 November 2021</w:t>
            </w:r>
            <w:r>
              <w:fldChar w:fldCharType="end"/>
            </w:r>
          </w:p>
        </w:tc>
      </w:tr>
    </w:tbl>
    <w:p w14:paraId="08E09945" w14:textId="4896183F" w:rsidR="00FA4936" w:rsidRDefault="003F769F" w:rsidP="00B113C8">
      <w:pPr>
        <w:pStyle w:val="Standardtext"/>
      </w:pPr>
      <w:r>
        <w:t>D</w:t>
      </w:r>
      <w:r w:rsidR="00C229F7">
        <w:t xml:space="preserve">ear </w:t>
      </w:r>
      <w:r w:rsidR="00C758E5">
        <w:t xml:space="preserve">Colleagues, </w:t>
      </w:r>
    </w:p>
    <w:p w14:paraId="412D0307" w14:textId="665388B7" w:rsidR="00FA4936" w:rsidRDefault="00FA4936" w:rsidP="00B113C8">
      <w:pPr>
        <w:pStyle w:val="Standardtext"/>
      </w:pPr>
    </w:p>
    <w:p w14:paraId="2DB0BD3B" w14:textId="3ACE630F" w:rsidR="00FA4936" w:rsidRDefault="00FA4936" w:rsidP="00B113C8">
      <w:pPr>
        <w:pStyle w:val="Standardtext"/>
      </w:pPr>
      <w:r>
        <w:t xml:space="preserve">RE: Vaccination as </w:t>
      </w:r>
      <w:r w:rsidR="00DA6069">
        <w:t>c</w:t>
      </w:r>
      <w:r>
        <w:t xml:space="preserve">ondition of </w:t>
      </w:r>
      <w:r w:rsidR="00DA6069">
        <w:t>d</w:t>
      </w:r>
      <w:r>
        <w:t xml:space="preserve">eployment </w:t>
      </w:r>
      <w:r w:rsidR="003B06C8">
        <w:t xml:space="preserve">in </w:t>
      </w:r>
      <w:r w:rsidR="007D177E">
        <w:t>social care</w:t>
      </w:r>
    </w:p>
    <w:p w14:paraId="4FDE7EA7" w14:textId="77777777" w:rsidR="00C758E5" w:rsidRDefault="00C758E5" w:rsidP="00C758E5">
      <w:pPr>
        <w:pStyle w:val="Standardtext"/>
      </w:pPr>
    </w:p>
    <w:p w14:paraId="79BEE1D4" w14:textId="1ABB0B32" w:rsidR="007D177E" w:rsidRDefault="007D177E" w:rsidP="007D177E">
      <w:pPr>
        <w:pStyle w:val="Standardtext"/>
      </w:pPr>
      <w:r w:rsidRPr="007D177E">
        <w:t xml:space="preserve">Social care staff provide a critical role in supporting the health and wellbeing of some of the most clinically vulnerable to the effects of COVID-19 in society and have maintained their dedication and professionalism through highly challenging conditions. </w:t>
      </w:r>
    </w:p>
    <w:p w14:paraId="14A9415A" w14:textId="77777777" w:rsidR="007D177E" w:rsidRPr="007D177E" w:rsidRDefault="007D177E" w:rsidP="007D177E">
      <w:pPr>
        <w:pStyle w:val="Standardtext"/>
      </w:pPr>
    </w:p>
    <w:p w14:paraId="2AEA6CA4" w14:textId="77777777" w:rsidR="007D177E" w:rsidRPr="007D177E" w:rsidRDefault="007D177E" w:rsidP="007D177E">
      <w:pPr>
        <w:pStyle w:val="Standardtext"/>
      </w:pPr>
      <w:r w:rsidRPr="007D177E">
        <w:t xml:space="preserve">Thanks to the incredible efforts of people across the sector, over 1.2 million social care workers in England have now been vaccinated. This is a fantastic achievement, and an important step for staff to protect themselves, their loved ones, and the people they care for, from becoming seriously ill or dying from COVID-19.  </w:t>
      </w:r>
    </w:p>
    <w:p w14:paraId="7E569555" w14:textId="77777777" w:rsidR="007D177E" w:rsidRPr="007D177E" w:rsidRDefault="007D177E" w:rsidP="007D177E">
      <w:pPr>
        <w:pStyle w:val="Standardtext"/>
      </w:pPr>
    </w:p>
    <w:p w14:paraId="5AABE233" w14:textId="77777777" w:rsidR="007D177E" w:rsidRPr="007D177E" w:rsidRDefault="007D177E" w:rsidP="007D177E">
      <w:pPr>
        <w:pStyle w:val="Standardtext"/>
      </w:pPr>
      <w:r w:rsidRPr="007D177E">
        <w:t xml:space="preserve">We appreciate that there has been </w:t>
      </w:r>
      <w:proofErr w:type="gramStart"/>
      <w:r w:rsidRPr="007D177E">
        <w:t>a number of</w:t>
      </w:r>
      <w:proofErr w:type="gramEnd"/>
      <w:r w:rsidRPr="007D177E">
        <w:t xml:space="preserve"> queries on how vaccination as a condition of deployment will impact the children’s social care sector and whether or not various settings will be in scope of the policy. </w:t>
      </w:r>
    </w:p>
    <w:p w14:paraId="0F11B657" w14:textId="77777777" w:rsidR="007D177E" w:rsidRPr="007D177E" w:rsidRDefault="007D177E" w:rsidP="007D177E">
      <w:pPr>
        <w:pStyle w:val="Standardtext"/>
      </w:pPr>
    </w:p>
    <w:p w14:paraId="358CEC17" w14:textId="77777777" w:rsidR="007D177E" w:rsidRPr="007D177E" w:rsidRDefault="007D177E" w:rsidP="007D177E">
      <w:pPr>
        <w:pStyle w:val="Standardtext"/>
      </w:pPr>
      <w:r w:rsidRPr="007D177E">
        <w:t xml:space="preserve">Below we have set out the details about the regulations that will come into force in November and the wider consultation on gov.uk which has now closed, and how this may impact your settings. </w:t>
      </w:r>
    </w:p>
    <w:p w14:paraId="7A4A08F1" w14:textId="77777777" w:rsidR="007D177E" w:rsidRPr="007D177E" w:rsidRDefault="007D177E" w:rsidP="007D177E">
      <w:pPr>
        <w:pStyle w:val="Standardtext"/>
      </w:pPr>
    </w:p>
    <w:p w14:paraId="0545F68C" w14:textId="77777777" w:rsidR="007D177E" w:rsidRPr="007D177E" w:rsidRDefault="007D177E" w:rsidP="007D177E">
      <w:pPr>
        <w:pStyle w:val="Standardtext"/>
      </w:pPr>
    </w:p>
    <w:p w14:paraId="68100909" w14:textId="77777777" w:rsidR="007D177E" w:rsidRPr="007D177E" w:rsidRDefault="007D177E" w:rsidP="007D177E">
      <w:pPr>
        <w:pStyle w:val="Standardtext"/>
      </w:pPr>
      <w:r w:rsidRPr="007D177E">
        <w:t xml:space="preserve">Vaccination as a condition of deployment in care homes: </w:t>
      </w:r>
    </w:p>
    <w:p w14:paraId="4A37969B" w14:textId="77777777" w:rsidR="007D177E" w:rsidRPr="007D177E" w:rsidRDefault="007D177E" w:rsidP="007D177E">
      <w:pPr>
        <w:pStyle w:val="Standardtext"/>
      </w:pPr>
    </w:p>
    <w:p w14:paraId="51998735" w14:textId="77777777" w:rsidR="007D177E" w:rsidRPr="007D177E" w:rsidRDefault="007D177E" w:rsidP="007D177E">
      <w:pPr>
        <w:pStyle w:val="Standardtext"/>
      </w:pPr>
      <w:r w:rsidRPr="007D177E">
        <w:t xml:space="preserve">To protect individuals susceptible to COVID-19, from 11 November it will be a condition of deployment for anyone working or volunteering in Care Quality Commission (CQC) regulated care homes providing accommodation for persons who require nursing and personal care to be fully vaccinated and for visiting professionals to be fully vaccinated unless exempt or unless there are exceptional circumstances such as an emergency. </w:t>
      </w:r>
    </w:p>
    <w:p w14:paraId="09E4E05D" w14:textId="700BAE26" w:rsidR="007D177E" w:rsidRDefault="007D177E" w:rsidP="007D177E">
      <w:pPr>
        <w:pStyle w:val="Standardtext"/>
      </w:pPr>
      <w:r w:rsidRPr="007D177E">
        <w:t>The requirements within the Health and Social Care Act 2008 (Regulated Activities) (Amendment) (Coronavirus) Regulations 2021 (‘the Regulations’) apply to providers registered with CQC in respect of the regulated activity of providing accommodation for persons who require nursing or personal care in a care home.</w:t>
      </w:r>
    </w:p>
    <w:p w14:paraId="0B24D0EF" w14:textId="77777777" w:rsidR="007D177E" w:rsidRPr="007D177E" w:rsidRDefault="007D177E" w:rsidP="007D177E">
      <w:pPr>
        <w:pStyle w:val="Standardtext"/>
      </w:pPr>
    </w:p>
    <w:p w14:paraId="2C7FF6AD" w14:textId="1E700E4F" w:rsidR="007D177E" w:rsidRDefault="007D177E" w:rsidP="007D177E">
      <w:pPr>
        <w:pStyle w:val="Standardtext"/>
      </w:pPr>
      <w:r w:rsidRPr="007D177E">
        <w:t>Children’s Homes</w:t>
      </w:r>
    </w:p>
    <w:p w14:paraId="4BE1A9FD" w14:textId="77777777" w:rsidR="007D177E" w:rsidRPr="007D177E" w:rsidRDefault="007D177E" w:rsidP="007D177E">
      <w:pPr>
        <w:pStyle w:val="Standardtext"/>
      </w:pPr>
    </w:p>
    <w:p w14:paraId="442708BD" w14:textId="3572A2E5" w:rsidR="007D177E" w:rsidRDefault="007D177E" w:rsidP="007D177E">
      <w:pPr>
        <w:pStyle w:val="Standardtext"/>
      </w:pPr>
      <w:r w:rsidRPr="007D177E">
        <w:t xml:space="preserve">There are </w:t>
      </w:r>
      <w:proofErr w:type="gramStart"/>
      <w:r w:rsidRPr="007D177E">
        <w:t>a number of</w:t>
      </w:r>
      <w:proofErr w:type="gramEnd"/>
      <w:r w:rsidRPr="007D177E">
        <w:t xml:space="preserve"> Ofsted registered children’s homes (including some residential special schools) where CQC regulated healthcare activity is also registered to take place. These establishments are registered with Ofsted as children’s homes under the Care Standards Act 2000 and do not meet the legal definition of a care home. Therefore, they are not caught by the new full vaccination requirement set out in regulations. Accordingly, visitors to Ofsted registered children’s homes will not be required to be fully vaccinated when the regulations come into force.</w:t>
      </w:r>
    </w:p>
    <w:p w14:paraId="09DFF6CC" w14:textId="77777777" w:rsidR="007D177E" w:rsidRPr="007D177E" w:rsidRDefault="007D177E" w:rsidP="007D177E">
      <w:pPr>
        <w:pStyle w:val="Standardtext"/>
      </w:pPr>
    </w:p>
    <w:p w14:paraId="288715DA" w14:textId="37EAAD33" w:rsidR="007D177E" w:rsidRDefault="007D177E" w:rsidP="007D177E">
      <w:pPr>
        <w:pStyle w:val="Standardtext"/>
      </w:pPr>
      <w:r w:rsidRPr="007D177E">
        <w:t>Residential/boarding provision: social care inspections</w:t>
      </w:r>
    </w:p>
    <w:p w14:paraId="410344C9" w14:textId="77777777" w:rsidR="007D177E" w:rsidRPr="007D177E" w:rsidRDefault="007D177E" w:rsidP="007D177E">
      <w:pPr>
        <w:pStyle w:val="Standardtext"/>
      </w:pPr>
    </w:p>
    <w:p w14:paraId="615E01D8" w14:textId="1B21D9D1" w:rsidR="007D177E" w:rsidRDefault="007D177E" w:rsidP="007D177E">
      <w:pPr>
        <w:pStyle w:val="Standardtext"/>
      </w:pPr>
      <w:r w:rsidRPr="007D177E">
        <w:t>Ofsted conducts welfare inspections of the residential/boarding provision at residential special schools and boarding schools. Some of these are also registered as children’s homes and so do not meet the definition of a care home for the purposes of the new regulations (as above). The boarding provision at these schools are not registered with CQC as a care home so are not in scope of the new regulations.</w:t>
      </w:r>
    </w:p>
    <w:p w14:paraId="7CADF05A" w14:textId="77777777" w:rsidR="007D177E" w:rsidRPr="007D177E" w:rsidRDefault="007D177E" w:rsidP="007D177E">
      <w:pPr>
        <w:pStyle w:val="Standardtext"/>
      </w:pPr>
    </w:p>
    <w:p w14:paraId="6E799767" w14:textId="6FE43B6A" w:rsidR="007D177E" w:rsidRDefault="007D177E" w:rsidP="007D177E">
      <w:pPr>
        <w:pStyle w:val="Standardtext"/>
      </w:pPr>
      <w:r w:rsidRPr="007D177E">
        <w:t>Adult care homes: further education and skills inspections</w:t>
      </w:r>
    </w:p>
    <w:p w14:paraId="21C84593" w14:textId="77777777" w:rsidR="007D177E" w:rsidRPr="007D177E" w:rsidRDefault="007D177E" w:rsidP="007D177E">
      <w:pPr>
        <w:pStyle w:val="Standardtext"/>
      </w:pPr>
    </w:p>
    <w:p w14:paraId="49B245C0" w14:textId="5132A301" w:rsidR="007D177E" w:rsidRPr="007D177E" w:rsidRDefault="007D177E" w:rsidP="007D177E">
      <w:pPr>
        <w:pStyle w:val="Standardtext"/>
      </w:pPr>
      <w:r w:rsidRPr="007D177E">
        <w:t xml:space="preserve">There are two limited circumstances in which we anticipate that, exceptionally, Ofsted may need to enter an adult care home during a further education and skills inspection.  Firstly, during an inspection of a specialist post-16 institution, Ofsted may need to enter a care home attached to the college if learners are accessing education from that home (because they are unwell or undergoing medical treatment).  Secondly, during an inspection of an apprenticeship provider, Ofsted may need to enter a care home </w:t>
      </w:r>
      <w:proofErr w:type="gramStart"/>
      <w:r w:rsidRPr="007D177E">
        <w:t>in order to</w:t>
      </w:r>
      <w:proofErr w:type="gramEnd"/>
      <w:r w:rsidRPr="007D177E">
        <w:t xml:space="preserve"> gather evidence about learners at work at their employer’s or a subcontractor’s premises. Ofsted will in these circumstances take necessary steps to comply with the new conditions of deployment in care homes and will be required to be fully vaccinated unless exempt or unless there are exceptional circumstances such as an emergency. </w:t>
      </w:r>
    </w:p>
    <w:p w14:paraId="572AAFFD" w14:textId="77777777" w:rsidR="007D177E" w:rsidRPr="007D177E" w:rsidRDefault="007D177E" w:rsidP="007D177E">
      <w:pPr>
        <w:pStyle w:val="Standardtext"/>
      </w:pPr>
      <w:r w:rsidRPr="007D177E">
        <w:t>.</w:t>
      </w:r>
    </w:p>
    <w:p w14:paraId="1BAE6391" w14:textId="77777777" w:rsidR="007D177E" w:rsidRPr="007D177E" w:rsidRDefault="007D177E" w:rsidP="007D177E">
      <w:pPr>
        <w:pStyle w:val="Standardtext"/>
      </w:pPr>
      <w:r w:rsidRPr="007D177E">
        <w:t xml:space="preserve">If you require clarification on if this policy applies to you then please check your records or contact CQC regarding the nature of your registration with them. </w:t>
      </w:r>
    </w:p>
    <w:p w14:paraId="0C2E5F50" w14:textId="77777777" w:rsidR="007D177E" w:rsidRPr="007D177E" w:rsidRDefault="007D177E" w:rsidP="007D177E">
      <w:pPr>
        <w:pStyle w:val="Standardtext"/>
      </w:pPr>
    </w:p>
    <w:p w14:paraId="6A0B24ED" w14:textId="77777777" w:rsidR="007D177E" w:rsidRPr="007D177E" w:rsidRDefault="007D177E" w:rsidP="007D177E">
      <w:pPr>
        <w:pStyle w:val="Standardtext"/>
      </w:pPr>
    </w:p>
    <w:p w14:paraId="48948006" w14:textId="77777777" w:rsidR="007D177E" w:rsidRPr="007D177E" w:rsidRDefault="007D177E" w:rsidP="007D177E">
      <w:pPr>
        <w:pStyle w:val="Standardtext"/>
      </w:pPr>
      <w:r w:rsidRPr="007D177E">
        <w:t>Extension of vaccination as a condition of deployment in health and social care:</w:t>
      </w:r>
    </w:p>
    <w:p w14:paraId="04003D8D" w14:textId="77777777" w:rsidR="007D177E" w:rsidRPr="007D177E" w:rsidRDefault="007D177E" w:rsidP="007D177E">
      <w:pPr>
        <w:pStyle w:val="Standardtext"/>
      </w:pPr>
    </w:p>
    <w:p w14:paraId="1845F5C2" w14:textId="7598543A" w:rsidR="007D177E" w:rsidRPr="007D177E" w:rsidRDefault="007D177E" w:rsidP="007D177E">
      <w:pPr>
        <w:pStyle w:val="Standardtext"/>
      </w:pPr>
      <w:r w:rsidRPr="007D177E">
        <w:t xml:space="preserve">The Department of Health and Social Care launched a consultation on 9 September 2021 that ran until 22 October 2021. The consultation proposes that, if introduced, requirements should apply to frontline health and care workers - those with contact with patients and clients though the delivery of treatment and care as part of a CQC regulated activity. Therefore, if your setting carries out a CQC regulated activity, it is likely you will be in scope of this consultation. </w:t>
      </w:r>
    </w:p>
    <w:p w14:paraId="4EF1DB68" w14:textId="77777777" w:rsidR="007D177E" w:rsidRPr="007D177E" w:rsidRDefault="007D177E" w:rsidP="007D177E">
      <w:pPr>
        <w:pStyle w:val="Standardtext"/>
      </w:pPr>
      <w:r w:rsidRPr="007D177E">
        <w:t xml:space="preserve">These are complex and important issues and the consultation seeks to gather a wide range of perspectives from the public and across the health and care sectors about whether vaccination requirements should be introduced and how they could be implemented. </w:t>
      </w:r>
    </w:p>
    <w:p w14:paraId="2F7B0D02" w14:textId="77777777" w:rsidR="007D177E" w:rsidRPr="007D177E" w:rsidRDefault="007D177E" w:rsidP="007D177E">
      <w:pPr>
        <w:pStyle w:val="Standardtext"/>
      </w:pPr>
    </w:p>
    <w:p w14:paraId="1EAED29B" w14:textId="77777777" w:rsidR="007D177E" w:rsidRPr="007D177E" w:rsidRDefault="007D177E" w:rsidP="007D177E">
      <w:pPr>
        <w:pStyle w:val="Standardtext"/>
      </w:pPr>
      <w:r w:rsidRPr="007D177E">
        <w:t>The government is now analysing the results of this consultation. This page will be updated with the outcome to this public feedback:</w:t>
      </w:r>
    </w:p>
    <w:p w14:paraId="7276A26B" w14:textId="4840B407" w:rsidR="007D177E" w:rsidRDefault="00EA79FE" w:rsidP="007D177E">
      <w:pPr>
        <w:pStyle w:val="Standardtext"/>
      </w:pPr>
      <w:hyperlink r:id="rId11" w:history="1">
        <w:r w:rsidR="007D177E" w:rsidRPr="00CA37DB">
          <w:rPr>
            <w:rStyle w:val="Hyperlink"/>
          </w:rPr>
          <w:t>https://www.gov.uk/government/consultations/making-vaccination-a-condition-of-deployment-in-the-health-and-wider-social-care-sector</w:t>
        </w:r>
      </w:hyperlink>
    </w:p>
    <w:p w14:paraId="09E2336F" w14:textId="77777777" w:rsidR="007D177E" w:rsidRPr="007D177E" w:rsidRDefault="007D177E" w:rsidP="007D177E">
      <w:pPr>
        <w:pStyle w:val="Standardtext"/>
      </w:pPr>
    </w:p>
    <w:p w14:paraId="45DBD2AF" w14:textId="77777777" w:rsidR="007D177E" w:rsidRPr="007D177E" w:rsidRDefault="007D177E" w:rsidP="007D177E">
      <w:pPr>
        <w:pStyle w:val="Standardtext"/>
      </w:pPr>
    </w:p>
    <w:p w14:paraId="1D2E679B" w14:textId="77777777" w:rsidR="007D177E" w:rsidRPr="007D177E" w:rsidRDefault="007D177E" w:rsidP="007D177E">
      <w:pPr>
        <w:pStyle w:val="Standardtext"/>
      </w:pPr>
      <w:r w:rsidRPr="007D177E">
        <w:lastRenderedPageBreak/>
        <w:t xml:space="preserve">Vaccinated people are far less likely to get COVID with symptoms and even more unlikely to get serious COVID-19, to be admitted to hospital, or to die from it and vaccinated people are less likely to pass the virus to others. </w:t>
      </w:r>
    </w:p>
    <w:p w14:paraId="18496B98" w14:textId="77777777" w:rsidR="007D177E" w:rsidRPr="007D177E" w:rsidRDefault="007D177E" w:rsidP="007D177E">
      <w:pPr>
        <w:pStyle w:val="Standardtext"/>
      </w:pPr>
    </w:p>
    <w:p w14:paraId="333262DC" w14:textId="05470F43" w:rsidR="00EA5790" w:rsidRDefault="007D177E" w:rsidP="007D177E">
      <w:pPr>
        <w:pStyle w:val="Standardtext"/>
      </w:pPr>
      <w:r w:rsidRPr="007D177E">
        <w:t>Sustaining high levels of staff vaccination now and in the future as people enter the workforce is important to minimise the risk of outbreaks. We continue to encourage those who have not yet started their vaccination journey to begin as soon as possible.</w:t>
      </w:r>
    </w:p>
    <w:p w14:paraId="12212C06" w14:textId="77777777" w:rsidR="007D177E" w:rsidRPr="00C758E5" w:rsidRDefault="007D177E" w:rsidP="007D177E">
      <w:pPr>
        <w:pStyle w:val="Standardtext"/>
      </w:pPr>
    </w:p>
    <w:p w14:paraId="21628D93" w14:textId="020135AA" w:rsidR="00EA5790" w:rsidRDefault="00C758E5" w:rsidP="00EA5790">
      <w:pPr>
        <w:pStyle w:val="Standardtext"/>
      </w:pPr>
      <w:r w:rsidRPr="00C758E5">
        <w:t xml:space="preserve">Kind regards, </w:t>
      </w:r>
    </w:p>
    <w:p w14:paraId="03746C97" w14:textId="77777777" w:rsidR="00EA5790" w:rsidRDefault="00EA5790" w:rsidP="00EA5790">
      <w:pPr>
        <w:pStyle w:val="Standardtext"/>
      </w:pPr>
    </w:p>
    <w:p w14:paraId="27E0996F" w14:textId="1DA29BE0" w:rsidR="00EA5790" w:rsidRDefault="00EA5790" w:rsidP="00EA5790">
      <w:pPr>
        <w:pStyle w:val="Standardtext"/>
      </w:pPr>
      <w:r w:rsidRPr="00EA5790">
        <w:t>COVID-19 Vaccines Consultation</w:t>
      </w:r>
      <w:r>
        <w:t xml:space="preserve"> and </w:t>
      </w:r>
      <w:r w:rsidRPr="00EA5790">
        <w:t>Legislation</w:t>
      </w:r>
      <w:r>
        <w:t xml:space="preserve"> Team </w:t>
      </w:r>
    </w:p>
    <w:p w14:paraId="0242B4F9" w14:textId="77777777" w:rsidR="007D177E" w:rsidRPr="00EA5790" w:rsidRDefault="007D177E" w:rsidP="00EA5790">
      <w:pPr>
        <w:pStyle w:val="Standardtext"/>
      </w:pPr>
    </w:p>
    <w:tbl>
      <w:tblPr>
        <w:tblStyle w:val="TableGrid"/>
        <w:tblW w:w="901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256"/>
        <w:gridCol w:w="5760"/>
      </w:tblGrid>
      <w:tr w:rsidR="005B5D43" w:rsidRPr="005B5D43" w14:paraId="033D108F" w14:textId="77777777" w:rsidTr="00FC2614">
        <w:trPr>
          <w:trHeight w:val="608"/>
        </w:trPr>
        <w:tc>
          <w:tcPr>
            <w:tcW w:w="3256" w:type="dxa"/>
            <w:shd w:val="clear" w:color="auto" w:fill="auto"/>
          </w:tcPr>
          <w:p w14:paraId="49009024" w14:textId="664AB032" w:rsidR="005B5D43" w:rsidRPr="005B5D43" w:rsidRDefault="005B5D43" w:rsidP="005B5D43">
            <w:pPr>
              <w:pStyle w:val="Standardtext"/>
            </w:pPr>
          </w:p>
          <w:p w14:paraId="35A69104" w14:textId="32752EF5" w:rsidR="005B5D43" w:rsidRPr="005B5D43" w:rsidRDefault="00EA5790" w:rsidP="005B5D43">
            <w:pPr>
              <w:pStyle w:val="Standardtext"/>
            </w:pPr>
            <w:r w:rsidRPr="00EA5790">
              <w:rPr>
                <w:noProof/>
              </w:rPr>
              <w:drawing>
                <wp:inline distT="0" distB="0" distL="0" distR="0" wp14:anchorId="5497432C" wp14:editId="49F8C47A">
                  <wp:extent cx="1556546" cy="1310993"/>
                  <wp:effectExtent l="0" t="0" r="5554" b="3457"/>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rcRect/>
                          <a:stretch>
                            <a:fillRect/>
                          </a:stretch>
                        </pic:blipFill>
                        <pic:spPr>
                          <a:xfrm>
                            <a:off x="0" y="0"/>
                            <a:ext cx="1556546" cy="1310993"/>
                          </a:xfrm>
                          <a:prstGeom prst="rect">
                            <a:avLst/>
                          </a:prstGeom>
                          <a:noFill/>
                          <a:ln>
                            <a:noFill/>
                            <a:prstDash/>
                          </a:ln>
                        </pic:spPr>
                      </pic:pic>
                    </a:graphicData>
                  </a:graphic>
                </wp:inline>
              </w:drawing>
            </w:r>
          </w:p>
        </w:tc>
        <w:tc>
          <w:tcPr>
            <w:tcW w:w="5760" w:type="dxa"/>
            <w:shd w:val="clear" w:color="auto" w:fill="auto"/>
          </w:tcPr>
          <w:p w14:paraId="0692C05F" w14:textId="77777777" w:rsidR="00C758E5" w:rsidRDefault="00C758E5" w:rsidP="005B5D43">
            <w:pPr>
              <w:pStyle w:val="Standardtext"/>
              <w:rPr>
                <w:lang w:val="en-US"/>
              </w:rPr>
            </w:pPr>
          </w:p>
          <w:p w14:paraId="50AF2921" w14:textId="77777777" w:rsidR="00EA5790" w:rsidRDefault="00EA5790" w:rsidP="005B5D43">
            <w:pPr>
              <w:pStyle w:val="Standardtext"/>
              <w:rPr>
                <w:lang w:val="en-US"/>
              </w:rPr>
            </w:pPr>
          </w:p>
          <w:p w14:paraId="5925390B" w14:textId="41502F42" w:rsidR="00EA5790" w:rsidRDefault="00EA5790" w:rsidP="005B5D43">
            <w:pPr>
              <w:pStyle w:val="Standardtext"/>
              <w:rPr>
                <w:lang w:val="en-US"/>
              </w:rPr>
            </w:pPr>
            <w:r w:rsidRPr="00EA5790">
              <w:t>COVID-19 Vaccines Consultation/Legislation</w:t>
            </w:r>
          </w:p>
          <w:p w14:paraId="2E1F63DE" w14:textId="6AC9C205" w:rsidR="005B5D43" w:rsidRPr="005B5D43" w:rsidRDefault="005B5D43" w:rsidP="005B5D43">
            <w:pPr>
              <w:pStyle w:val="Standardtext"/>
              <w:rPr>
                <w:lang w:val="en-US"/>
              </w:rPr>
            </w:pPr>
            <w:r w:rsidRPr="005B5D43">
              <w:rPr>
                <w:lang w:val="en-US"/>
              </w:rPr>
              <w:t>Department of Health and Social Care</w:t>
            </w:r>
          </w:p>
          <w:p w14:paraId="054717E4" w14:textId="77777777" w:rsidR="005B5D43" w:rsidRPr="005B5D43" w:rsidRDefault="005B5D43" w:rsidP="005B5D43">
            <w:pPr>
              <w:pStyle w:val="Standardtext"/>
              <w:rPr>
                <w:lang w:val="en-US"/>
              </w:rPr>
            </w:pPr>
            <w:r w:rsidRPr="005B5D43">
              <w:rPr>
                <w:lang w:val="en-US"/>
              </w:rPr>
              <w:t>39 Victoria Street, London, SW1H 0EU</w:t>
            </w:r>
          </w:p>
          <w:p w14:paraId="5377E57C" w14:textId="77777777" w:rsidR="00C758E5" w:rsidRDefault="005B5D43" w:rsidP="005B5D43">
            <w:pPr>
              <w:pStyle w:val="Standardtext"/>
            </w:pPr>
            <w:r w:rsidRPr="005B5D43">
              <w:rPr>
                <w:lang w:val="en-US"/>
              </w:rPr>
              <w:t xml:space="preserve">Follow us on Twitter </w:t>
            </w:r>
            <w:hyperlink r:id="rId13" w:history="1">
              <w:r w:rsidRPr="005B5D43">
                <w:rPr>
                  <w:rStyle w:val="Hyperlink"/>
                  <w:lang w:val="en-US"/>
                </w:rPr>
                <w:t>@DHSCgovuk</w:t>
              </w:r>
            </w:hyperlink>
            <w:r w:rsidR="00C758E5">
              <w:t xml:space="preserve"> </w:t>
            </w:r>
          </w:p>
          <w:p w14:paraId="74EB5587" w14:textId="6EB5B53D" w:rsidR="005B5D43" w:rsidRPr="005B5D43" w:rsidRDefault="00C758E5" w:rsidP="005B5D43">
            <w:pPr>
              <w:pStyle w:val="Standardtext"/>
            </w:pPr>
            <w:r>
              <w:t xml:space="preserve">Web </w:t>
            </w:r>
            <w:hyperlink r:id="rId14" w:history="1">
              <w:r w:rsidRPr="00804C14">
                <w:rPr>
                  <w:rStyle w:val="Hyperlink"/>
                </w:rPr>
                <w:t>www.gov.uk/dhsc</w:t>
              </w:r>
            </w:hyperlink>
          </w:p>
        </w:tc>
      </w:tr>
      <w:tr w:rsidR="005B5D43" w:rsidRPr="005B5D43" w14:paraId="19C59645" w14:textId="77777777" w:rsidTr="00FC2614">
        <w:tc>
          <w:tcPr>
            <w:tcW w:w="9016" w:type="dxa"/>
            <w:gridSpan w:val="2"/>
            <w:shd w:val="clear" w:color="auto" w:fill="auto"/>
          </w:tcPr>
          <w:p w14:paraId="58B102CF" w14:textId="77777777" w:rsidR="005B5D43" w:rsidRPr="005B5D43" w:rsidRDefault="005B5D43" w:rsidP="005B5D43">
            <w:pPr>
              <w:pStyle w:val="Standardtext"/>
            </w:pPr>
          </w:p>
        </w:tc>
      </w:tr>
    </w:tbl>
    <w:p w14:paraId="5A6F8043" w14:textId="4D9E6063" w:rsidR="007660F8" w:rsidRDefault="007660F8" w:rsidP="00EA5790">
      <w:pPr>
        <w:pStyle w:val="Standardtext"/>
        <w:tabs>
          <w:tab w:val="left" w:pos="829"/>
        </w:tabs>
      </w:pPr>
    </w:p>
    <w:sectPr w:rsidR="007660F8">
      <w:footerReference w:type="default" r:id="rId15"/>
      <w:headerReference w:type="first" r:id="rId16"/>
      <w:pgSz w:w="11906" w:h="16838"/>
      <w:pgMar w:top="851" w:right="1134" w:bottom="1134"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C1AF6" w14:textId="77777777" w:rsidR="00172C99" w:rsidRDefault="00172C99">
      <w:pPr>
        <w:spacing w:before="0" w:after="0" w:line="240" w:lineRule="auto"/>
      </w:pPr>
      <w:r>
        <w:separator/>
      </w:r>
    </w:p>
  </w:endnote>
  <w:endnote w:type="continuationSeparator" w:id="0">
    <w:p w14:paraId="42BACD3A" w14:textId="77777777" w:rsidR="00172C99" w:rsidRDefault="00172C99">
      <w:pPr>
        <w:spacing w:before="0" w:after="0" w:line="240" w:lineRule="auto"/>
      </w:pPr>
      <w:r>
        <w:continuationSeparator/>
      </w:r>
    </w:p>
  </w:endnote>
  <w:endnote w:type="continuationNotice" w:id="1">
    <w:p w14:paraId="67C49952" w14:textId="77777777" w:rsidR="00172C99" w:rsidRDefault="00172C99">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C658F" w14:textId="77777777" w:rsidR="00FC2614" w:rsidRDefault="00FC2614">
    <w:pPr>
      <w:pStyle w:val="Footer"/>
    </w:pPr>
    <w:r>
      <w:rPr>
        <w:rStyle w:val="PageNumber"/>
        <w:rFonts w:cs="Arial"/>
      </w:rPr>
      <w:t xml:space="preserve">Page </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rPr>
      <w:t>2</w:t>
    </w:r>
    <w:r>
      <w:rPr>
        <w:rStyle w:val="PageNumber"/>
        <w:rFonts w:cs="Arial"/>
      </w:rPr>
      <w:fldChar w:fldCharType="end"/>
    </w:r>
    <w:r>
      <w:rPr>
        <w:rStyle w:val="PageNumber"/>
        <w:rFonts w:cs="Arial"/>
      </w:rPr>
      <w:t xml:space="preserve"> of </w:t>
    </w:r>
    <w:r>
      <w:rPr>
        <w:rStyle w:val="PageNumber"/>
        <w:rFonts w:cs="Arial"/>
      </w:rPr>
      <w:fldChar w:fldCharType="begin"/>
    </w:r>
    <w:r>
      <w:rPr>
        <w:rStyle w:val="PageNumber"/>
        <w:rFonts w:cs="Arial"/>
      </w:rPr>
      <w:instrText xml:space="preserve"> NUMPAGES </w:instrText>
    </w:r>
    <w:r>
      <w:rPr>
        <w:rStyle w:val="PageNumber"/>
        <w:rFonts w:cs="Arial"/>
      </w:rPr>
      <w:fldChar w:fldCharType="separate"/>
    </w:r>
    <w:r>
      <w:rPr>
        <w:rStyle w:val="PageNumber"/>
        <w:rFonts w:cs="Arial"/>
      </w:rPr>
      <w:t>2</w:t>
    </w:r>
    <w:r>
      <w:rPr>
        <w:rStyle w:val="PageNumber"/>
        <w:rFonts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53F8F" w14:textId="77777777" w:rsidR="00172C99" w:rsidRDefault="00172C99">
      <w:pPr>
        <w:spacing w:before="0" w:after="0" w:line="240" w:lineRule="auto"/>
      </w:pPr>
      <w:r>
        <w:rPr>
          <w:color w:val="000000"/>
        </w:rPr>
        <w:separator/>
      </w:r>
    </w:p>
  </w:footnote>
  <w:footnote w:type="continuationSeparator" w:id="0">
    <w:p w14:paraId="12A319C7" w14:textId="77777777" w:rsidR="00172C99" w:rsidRDefault="00172C99">
      <w:pPr>
        <w:spacing w:before="0" w:after="0" w:line="240" w:lineRule="auto"/>
      </w:pPr>
      <w:r>
        <w:continuationSeparator/>
      </w:r>
    </w:p>
  </w:footnote>
  <w:footnote w:type="continuationNotice" w:id="1">
    <w:p w14:paraId="7CD57E1D" w14:textId="77777777" w:rsidR="00172C99" w:rsidRDefault="00172C99">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442C7" w14:textId="44FDE3FF" w:rsidR="00FC2614" w:rsidRDefault="00FC2614">
    <w:pPr>
      <w:pStyle w:val="Header"/>
      <w:rPr>
        <w:noProof/>
      </w:rPr>
    </w:pPr>
  </w:p>
  <w:p w14:paraId="2F2D1193" w14:textId="17BA103C" w:rsidR="00FC2614" w:rsidRDefault="00FC2614">
    <w:pPr>
      <w:pStyle w:val="Header"/>
      <w:rPr>
        <w:noProof/>
      </w:rPr>
    </w:pPr>
    <w:r w:rsidRPr="00B074D6">
      <w:rPr>
        <w:noProof/>
      </w:rPr>
      <w:drawing>
        <wp:anchor distT="0" distB="0" distL="114300" distR="114300" simplePos="0" relativeHeight="251658240" behindDoc="1" locked="0" layoutInCell="1" allowOverlap="1" wp14:anchorId="3388E6E2" wp14:editId="580D9CEC">
          <wp:simplePos x="0" y="0"/>
          <wp:positionH relativeFrom="margin">
            <wp:align>left</wp:align>
          </wp:positionH>
          <wp:positionV relativeFrom="paragraph">
            <wp:posOffset>5715</wp:posOffset>
          </wp:positionV>
          <wp:extent cx="1290955" cy="1079500"/>
          <wp:effectExtent l="0" t="0" r="4445" b="6350"/>
          <wp:wrapTight wrapText="bothSides">
            <wp:wrapPolygon edited="0">
              <wp:start x="0" y="0"/>
              <wp:lineTo x="0" y="21346"/>
              <wp:lineTo x="21037" y="21346"/>
              <wp:lineTo x="21356" y="19440"/>
              <wp:lineTo x="20081" y="18678"/>
              <wp:lineTo x="20718" y="17153"/>
              <wp:lineTo x="19443" y="12579"/>
              <wp:lineTo x="21356" y="12198"/>
              <wp:lineTo x="21356" y="8005"/>
              <wp:lineTo x="7969" y="6099"/>
              <wp:lineTo x="8925" y="4574"/>
              <wp:lineTo x="8287" y="1906"/>
              <wp:lineTo x="7012"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0955" cy="10795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1E3A009" w14:textId="39240107" w:rsidR="00FC2614" w:rsidRDefault="00FC2614">
    <w:pPr>
      <w:pStyle w:val="Header"/>
      <w:rPr>
        <w:noProof/>
      </w:rPr>
    </w:pPr>
  </w:p>
  <w:p w14:paraId="10AD4CFD" w14:textId="56ABFFEF" w:rsidR="00FC2614" w:rsidRDefault="00FC2614">
    <w:pPr>
      <w:pStyle w:val="Header"/>
      <w:rPr>
        <w:noProof/>
      </w:rPr>
    </w:pPr>
  </w:p>
  <w:p w14:paraId="3EF9059E" w14:textId="5516F554" w:rsidR="00FC2614" w:rsidRDefault="00FC2614">
    <w:pPr>
      <w:pStyle w:val="Header"/>
      <w:rPr>
        <w:noProof/>
      </w:rPr>
    </w:pPr>
  </w:p>
  <w:p w14:paraId="67D776A0" w14:textId="310134BE" w:rsidR="00FC2614" w:rsidRDefault="00FC2614">
    <w:pPr>
      <w:pStyle w:val="Header"/>
      <w:rPr>
        <w:noProof/>
      </w:rPr>
    </w:pPr>
  </w:p>
  <w:p w14:paraId="51A1D473" w14:textId="17446B52" w:rsidR="00FC2614" w:rsidRDefault="00FC2614">
    <w:pPr>
      <w:pStyle w:val="Header"/>
      <w:rPr>
        <w:noProof/>
      </w:rPr>
    </w:pPr>
  </w:p>
  <w:p w14:paraId="3A9C9714" w14:textId="6E628500" w:rsidR="00FC2614" w:rsidRDefault="00FC2614">
    <w:pPr>
      <w:pStyle w:val="Header"/>
      <w:rPr>
        <w:noProof/>
      </w:rPr>
    </w:pPr>
  </w:p>
  <w:p w14:paraId="5495485C" w14:textId="7E05D8E5" w:rsidR="00FC2614" w:rsidRDefault="00FC2614">
    <w:pPr>
      <w:pStyle w:val="Header"/>
      <w:rPr>
        <w:noProof/>
      </w:rPr>
    </w:pPr>
  </w:p>
  <w:p w14:paraId="415EC37A" w14:textId="77777777" w:rsidR="00FC2614" w:rsidRDefault="00FC2614">
    <w:pPr>
      <w:pStyle w:val="Header"/>
      <w:rPr>
        <w:noProof/>
      </w:rPr>
    </w:pPr>
  </w:p>
  <w:p w14:paraId="524949C7" w14:textId="2E1AC599" w:rsidR="00FC2614" w:rsidRDefault="00FC2614">
    <w:pPr>
      <w:pStyle w:val="Header"/>
      <w:rPr>
        <w:noProof/>
      </w:rPr>
    </w:pPr>
  </w:p>
  <w:p w14:paraId="36B1EDC3" w14:textId="6A8B3C99" w:rsidR="00FC2614" w:rsidRDefault="00FC2614">
    <w:pPr>
      <w:pStyle w:val="Header"/>
    </w:pPr>
    <w:r>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BA1C6E"/>
    <w:multiLevelType w:val="multilevel"/>
    <w:tmpl w:val="A0323D02"/>
    <w:styleLink w:val="LFO7"/>
    <w:lvl w:ilvl="0">
      <w:start w:val="1"/>
      <w:numFmt w:val="decimal"/>
      <w:pStyle w:val="ListNumber2"/>
      <w:lvlText w:val="%1."/>
      <w:lvlJc w:val="left"/>
      <w:pPr>
        <w:ind w:left="643"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2F8D752D"/>
    <w:multiLevelType w:val="multilevel"/>
    <w:tmpl w:val="1DD01450"/>
    <w:styleLink w:val="LFO10"/>
    <w:lvl w:ilvl="0">
      <w:start w:val="1"/>
      <w:numFmt w:val="decimal"/>
      <w:pStyle w:val="ListNumber5"/>
      <w:lvlText w:val="%1."/>
      <w:lvlJc w:val="left"/>
      <w:pPr>
        <w:ind w:left="1492"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397B68F6"/>
    <w:multiLevelType w:val="multilevel"/>
    <w:tmpl w:val="C60AEA70"/>
    <w:styleLink w:val="LFO6"/>
    <w:lvl w:ilvl="0">
      <w:start w:val="1"/>
      <w:numFmt w:val="decimal"/>
      <w:pStyle w:val="ListNumber"/>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15:restartNumberingAfterBreak="0">
    <w:nsid w:val="3E200DB3"/>
    <w:multiLevelType w:val="multilevel"/>
    <w:tmpl w:val="976EF876"/>
    <w:styleLink w:val="LFO1"/>
    <w:lvl w:ilvl="0">
      <w:numFmt w:val="bullet"/>
      <w:pStyle w:val="ListBullet"/>
      <w:lvlText w:val=""/>
      <w:lvlJc w:val="left"/>
      <w:pPr>
        <w:ind w:left="36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15:restartNumberingAfterBreak="0">
    <w:nsid w:val="3E707DDF"/>
    <w:multiLevelType w:val="multilevel"/>
    <w:tmpl w:val="2D7EAE0E"/>
    <w:styleLink w:val="1ai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0246C49"/>
    <w:multiLevelType w:val="multilevel"/>
    <w:tmpl w:val="000E95E4"/>
    <w:styleLink w:val="LFO2"/>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46433700"/>
    <w:multiLevelType w:val="hybridMultilevel"/>
    <w:tmpl w:val="254405E4"/>
    <w:lvl w:ilvl="0" w:tplc="2C38B54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B46237"/>
    <w:multiLevelType w:val="multilevel"/>
    <w:tmpl w:val="46AA54EC"/>
    <w:styleLink w:val="1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6937F60"/>
    <w:multiLevelType w:val="multilevel"/>
    <w:tmpl w:val="99CA7C52"/>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630C008E"/>
    <w:multiLevelType w:val="multilevel"/>
    <w:tmpl w:val="EE6E75B0"/>
    <w:styleLink w:val="LFO5"/>
    <w:lvl w:ilvl="0">
      <w:numFmt w:val="bullet"/>
      <w:pStyle w:val="ListBullet5"/>
      <w:lvlText w:val=""/>
      <w:lvlJc w:val="left"/>
      <w:pPr>
        <w:ind w:left="1492"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66785F0C"/>
    <w:multiLevelType w:val="hybridMultilevel"/>
    <w:tmpl w:val="2E70E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1953E84"/>
    <w:multiLevelType w:val="multilevel"/>
    <w:tmpl w:val="0BFAE220"/>
    <w:styleLink w:val="ArticleSection1"/>
    <w:lvl w:ilvl="0">
      <w:start w:val="1"/>
      <w:numFmt w:val="upperRoman"/>
      <w:lvlText w:val="Article %1."/>
      <w:lvlJc w:val="left"/>
    </w:lvl>
    <w:lvl w:ilvl="1">
      <w:start w:val="1"/>
      <w:numFmt w:val="decimalZero"/>
      <w:lvlText w:val="Section %1.%2"/>
      <w:lvlJc w:val="left"/>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74453E46"/>
    <w:multiLevelType w:val="multilevel"/>
    <w:tmpl w:val="9DC4FAA2"/>
    <w:styleLink w:val="LFO3"/>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78DB29A2"/>
    <w:multiLevelType w:val="multilevel"/>
    <w:tmpl w:val="D6A2B6F4"/>
    <w:styleLink w:val="LFO9"/>
    <w:lvl w:ilvl="0">
      <w:start w:val="1"/>
      <w:numFmt w:val="decimal"/>
      <w:pStyle w:val="ListNumber4"/>
      <w:lvlText w:val="%1."/>
      <w:lvlJc w:val="left"/>
      <w:pPr>
        <w:ind w:left="1209"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15:restartNumberingAfterBreak="0">
    <w:nsid w:val="7E153BDB"/>
    <w:multiLevelType w:val="multilevel"/>
    <w:tmpl w:val="25581D00"/>
    <w:styleLink w:val="LFO8"/>
    <w:lvl w:ilvl="0">
      <w:start w:val="1"/>
      <w:numFmt w:val="decimal"/>
      <w:pStyle w:val="ListNumber3"/>
      <w:lvlText w:val="%1."/>
      <w:lvlJc w:val="left"/>
      <w:pPr>
        <w:ind w:left="926"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7"/>
  </w:num>
  <w:num w:numId="2">
    <w:abstractNumId w:val="4"/>
  </w:num>
  <w:num w:numId="3">
    <w:abstractNumId w:val="11"/>
  </w:num>
  <w:num w:numId="4">
    <w:abstractNumId w:val="3"/>
  </w:num>
  <w:num w:numId="5">
    <w:abstractNumId w:val="5"/>
  </w:num>
  <w:num w:numId="6">
    <w:abstractNumId w:val="12"/>
  </w:num>
  <w:num w:numId="7">
    <w:abstractNumId w:val="8"/>
  </w:num>
  <w:num w:numId="8">
    <w:abstractNumId w:val="9"/>
  </w:num>
  <w:num w:numId="9">
    <w:abstractNumId w:val="2"/>
  </w:num>
  <w:num w:numId="10">
    <w:abstractNumId w:val="0"/>
  </w:num>
  <w:num w:numId="11">
    <w:abstractNumId w:val="14"/>
  </w:num>
  <w:num w:numId="12">
    <w:abstractNumId w:val="13"/>
  </w:num>
  <w:num w:numId="13">
    <w:abstractNumId w:val="1"/>
  </w:num>
  <w:num w:numId="14">
    <w:abstractNumId w:val="6"/>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formatting="1" w:enforcement="1"/>
  <w:defaultTabStop w:val="720"/>
  <w:autoHyphenation/>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5C90"/>
    <w:rsid w:val="000313D7"/>
    <w:rsid w:val="00060F38"/>
    <w:rsid w:val="0012561A"/>
    <w:rsid w:val="00172C99"/>
    <w:rsid w:val="001734B5"/>
    <w:rsid w:val="00196648"/>
    <w:rsid w:val="001C1365"/>
    <w:rsid w:val="00237661"/>
    <w:rsid w:val="002450A2"/>
    <w:rsid w:val="0024586F"/>
    <w:rsid w:val="00294C92"/>
    <w:rsid w:val="002B4D5B"/>
    <w:rsid w:val="003313CB"/>
    <w:rsid w:val="00334E43"/>
    <w:rsid w:val="00375F78"/>
    <w:rsid w:val="0038430F"/>
    <w:rsid w:val="003B06C8"/>
    <w:rsid w:val="003F769F"/>
    <w:rsid w:val="00513A59"/>
    <w:rsid w:val="00526AF0"/>
    <w:rsid w:val="00530B6F"/>
    <w:rsid w:val="005B5D43"/>
    <w:rsid w:val="006A4B86"/>
    <w:rsid w:val="006B5C90"/>
    <w:rsid w:val="007660F8"/>
    <w:rsid w:val="007D177E"/>
    <w:rsid w:val="007E5E1E"/>
    <w:rsid w:val="008F42D1"/>
    <w:rsid w:val="009077B6"/>
    <w:rsid w:val="00915703"/>
    <w:rsid w:val="009B720E"/>
    <w:rsid w:val="00A2533D"/>
    <w:rsid w:val="00AB4BCD"/>
    <w:rsid w:val="00AB6B33"/>
    <w:rsid w:val="00AC4941"/>
    <w:rsid w:val="00B010E2"/>
    <w:rsid w:val="00B074D6"/>
    <w:rsid w:val="00B113C8"/>
    <w:rsid w:val="00B27644"/>
    <w:rsid w:val="00BA28C1"/>
    <w:rsid w:val="00BE7D96"/>
    <w:rsid w:val="00C229F7"/>
    <w:rsid w:val="00C758E5"/>
    <w:rsid w:val="00D03C67"/>
    <w:rsid w:val="00D77ABF"/>
    <w:rsid w:val="00DA6069"/>
    <w:rsid w:val="00DB79E4"/>
    <w:rsid w:val="00E63082"/>
    <w:rsid w:val="00EA5790"/>
    <w:rsid w:val="00EA79FE"/>
    <w:rsid w:val="00EB1B40"/>
    <w:rsid w:val="00F37CD8"/>
    <w:rsid w:val="00F776D9"/>
    <w:rsid w:val="00FA1735"/>
    <w:rsid w:val="00FA4936"/>
    <w:rsid w:val="00FB684C"/>
    <w:rsid w:val="00FC2614"/>
    <w:rsid w:val="00FF5778"/>
    <w:rsid w:val="00FF7C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27D741F"/>
  <w15:docId w15:val="{2DFAFDCB-3A3B-4A5A-A800-EF6615ADE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before="120" w:after="120" w:line="280" w:lineRule="exact"/>
    </w:pPr>
    <w:rPr>
      <w:rFonts w:ascii="Arial" w:hAnsi="Arial"/>
      <w:sz w:val="22"/>
      <w:szCs w:val="24"/>
    </w:rPr>
  </w:style>
  <w:style w:type="paragraph" w:styleId="Heading1">
    <w:name w:val="heading 1"/>
    <w:next w:val="Normal"/>
    <w:pPr>
      <w:keepNext/>
      <w:suppressAutoHyphens/>
      <w:spacing w:after="360"/>
      <w:outlineLvl w:val="0"/>
    </w:pPr>
    <w:rPr>
      <w:rFonts w:ascii="Arial" w:hAnsi="Arial" w:cs="Arial"/>
      <w:bCs/>
      <w:color w:val="01D1AE"/>
      <w:sz w:val="32"/>
      <w:szCs w:val="32"/>
    </w:rPr>
  </w:style>
  <w:style w:type="paragraph" w:styleId="Heading2">
    <w:name w:val="heading 2"/>
    <w:basedOn w:val="Heading1"/>
    <w:next w:val="Normal"/>
    <w:pPr>
      <w:spacing w:before="240" w:after="120"/>
      <w:outlineLvl w:val="1"/>
    </w:pPr>
    <w:rPr>
      <w:bCs w:val="0"/>
      <w:iCs/>
      <w:sz w:val="28"/>
      <w:szCs w:val="28"/>
    </w:rPr>
  </w:style>
  <w:style w:type="paragraph" w:styleId="Heading3">
    <w:name w:val="heading 3"/>
    <w:basedOn w:val="Heading1"/>
    <w:next w:val="Normal"/>
    <w:pPr>
      <w:spacing w:before="120" w:after="120"/>
      <w:outlineLvl w:val="2"/>
    </w:pPr>
    <w:rPr>
      <w:b/>
      <w:bCs w:val="0"/>
      <w:color w:val="auto"/>
      <w:sz w:val="24"/>
      <w:szCs w:val="26"/>
    </w:rPr>
  </w:style>
  <w:style w:type="paragraph" w:styleId="Heading4">
    <w:name w:val="heading 4"/>
    <w:basedOn w:val="Normal"/>
    <w:next w:val="Normal"/>
    <w:pPr>
      <w:keepNext/>
      <w:spacing w:before="240" w:after="60"/>
      <w:outlineLvl w:val="3"/>
    </w:pPr>
    <w:rPr>
      <w:rFonts w:ascii="Times New Roman" w:hAnsi="Times New Roman"/>
      <w:b/>
      <w:bCs/>
      <w:sz w:val="28"/>
      <w:szCs w:val="28"/>
    </w:rPr>
  </w:style>
  <w:style w:type="paragraph" w:styleId="Heading5">
    <w:name w:val="heading 5"/>
    <w:basedOn w:val="Normal"/>
    <w:next w:val="Normal"/>
    <w:pPr>
      <w:spacing w:before="240" w:after="60"/>
      <w:outlineLvl w:val="4"/>
    </w:pPr>
    <w:rPr>
      <w:b/>
      <w:bCs/>
      <w:i/>
      <w:iCs/>
      <w:sz w:val="26"/>
      <w:szCs w:val="26"/>
    </w:rPr>
  </w:style>
  <w:style w:type="paragraph" w:styleId="Heading6">
    <w:name w:val="heading 6"/>
    <w:basedOn w:val="Normal"/>
    <w:next w:val="Normal"/>
    <w:pPr>
      <w:spacing w:before="240" w:after="60"/>
      <w:outlineLvl w:val="5"/>
    </w:pPr>
    <w:rPr>
      <w:rFonts w:ascii="Times New Roman" w:hAnsi="Times New Roman"/>
      <w:b/>
      <w:bCs/>
      <w:szCs w:val="22"/>
    </w:rPr>
  </w:style>
  <w:style w:type="paragraph" w:styleId="Heading7">
    <w:name w:val="heading 7"/>
    <w:basedOn w:val="Normal"/>
    <w:next w:val="Normal"/>
    <w:pPr>
      <w:spacing w:before="240" w:after="60"/>
      <w:outlineLvl w:val="6"/>
    </w:pPr>
    <w:rPr>
      <w:rFonts w:ascii="Times New Roman" w:hAnsi="Times New Roman"/>
      <w:sz w:val="24"/>
    </w:rPr>
  </w:style>
  <w:style w:type="paragraph" w:styleId="Heading8">
    <w:name w:val="heading 8"/>
    <w:basedOn w:val="Normal"/>
    <w:next w:val="Normal"/>
    <w:pPr>
      <w:spacing w:before="240" w:after="60"/>
      <w:outlineLvl w:val="7"/>
    </w:pPr>
    <w:rPr>
      <w:rFonts w:ascii="Times New Roman" w:hAnsi="Times New Roman"/>
      <w:i/>
      <w:iCs/>
      <w:sz w:val="24"/>
    </w:rPr>
  </w:style>
  <w:style w:type="paragraph" w:styleId="Heading9">
    <w:name w:val="heading 9"/>
    <w:basedOn w:val="Normal"/>
    <w:next w:val="Normal"/>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pPr>
      <w:suppressAutoHyphens/>
    </w:pPr>
    <w:rPr>
      <w:rFonts w:ascii="Arial" w:hAnsi="Arial"/>
      <w:sz w:val="18"/>
      <w:szCs w:val="24"/>
    </w:rPr>
  </w:style>
  <w:style w:type="paragraph" w:styleId="Footer">
    <w:name w:val="footer"/>
    <w:pPr>
      <w:suppressAutoHyphens/>
      <w:jc w:val="right"/>
    </w:pPr>
    <w:rPr>
      <w:rFonts w:ascii="Arial" w:hAnsi="Arial"/>
      <w:sz w:val="18"/>
      <w:szCs w:val="24"/>
    </w:rPr>
  </w:style>
  <w:style w:type="character" w:customStyle="1" w:styleId="colour">
    <w:name w:val="colour"/>
    <w:rPr>
      <w:color w:val="01D1AE"/>
    </w:rPr>
  </w:style>
  <w:style w:type="paragraph" w:customStyle="1" w:styleId="Address">
    <w:name w:val="Address"/>
    <w:link w:val="AddressChar1"/>
    <w:pPr>
      <w:tabs>
        <w:tab w:val="left" w:pos="170"/>
      </w:tabs>
      <w:suppressAutoHyphens/>
    </w:pPr>
    <w:rPr>
      <w:rFonts w:ascii="Arial" w:hAnsi="Arial"/>
      <w:sz w:val="22"/>
      <w:szCs w:val="16"/>
    </w:rPr>
  </w:style>
  <w:style w:type="paragraph" w:styleId="BalloonText">
    <w:name w:val="Balloon Text"/>
    <w:basedOn w:val="Normal"/>
    <w:rPr>
      <w:rFonts w:ascii="Tahoma" w:hAnsi="Tahoma" w:cs="Tahoma"/>
      <w:sz w:val="16"/>
      <w:szCs w:val="16"/>
    </w:rPr>
  </w:style>
  <w:style w:type="paragraph" w:customStyle="1" w:styleId="contact">
    <w:name w:val="contact"/>
    <w:pPr>
      <w:suppressAutoHyphens/>
      <w:ind w:left="284" w:hanging="284"/>
    </w:pPr>
    <w:rPr>
      <w:rFonts w:ascii="Arial" w:hAnsi="Arial"/>
      <w:sz w:val="22"/>
      <w:szCs w:val="24"/>
    </w:rPr>
  </w:style>
  <w:style w:type="character" w:styleId="PageNumber">
    <w:name w:val="page number"/>
    <w:basedOn w:val="DefaultParagraphFont"/>
  </w:style>
  <w:style w:type="paragraph" w:customStyle="1" w:styleId="webaddress">
    <w:name w:val="web address"/>
    <w:pPr>
      <w:suppressAutoHyphens/>
    </w:pPr>
    <w:rPr>
      <w:rFonts w:ascii="Arial" w:hAnsi="Arial"/>
      <w:b/>
      <w:sz w:val="18"/>
      <w:szCs w:val="24"/>
    </w:rPr>
  </w:style>
  <w:style w:type="paragraph" w:styleId="BlockText">
    <w:name w:val="Block Text"/>
    <w:basedOn w:val="Normal"/>
    <w:pPr>
      <w:ind w:left="1440" w:right="1440"/>
    </w:pPr>
  </w:style>
  <w:style w:type="paragraph" w:styleId="BodyText">
    <w:name w:val="Body Text"/>
    <w:basedOn w:val="Normal"/>
  </w:style>
  <w:style w:type="paragraph" w:styleId="BodyText2">
    <w:name w:val="Body Text 2"/>
    <w:basedOn w:val="Normal"/>
    <w:pPr>
      <w:spacing w:line="480" w:lineRule="auto"/>
    </w:pPr>
  </w:style>
  <w:style w:type="paragraph" w:styleId="BodyText3">
    <w:name w:val="Body Text 3"/>
    <w:basedOn w:val="Normal"/>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line="480" w:lineRule="auto"/>
      <w:ind w:left="283"/>
    </w:pPr>
  </w:style>
  <w:style w:type="paragraph" w:styleId="BodyTextIndent3">
    <w:name w:val="Body Text Indent 3"/>
    <w:basedOn w:val="Normal"/>
    <w:pPr>
      <w:ind w:left="283"/>
    </w:pPr>
    <w:rPr>
      <w:sz w:val="16"/>
      <w:szCs w:val="16"/>
    </w:rPr>
  </w:style>
  <w:style w:type="paragraph" w:styleId="Closing">
    <w:name w:val="Closing"/>
    <w:basedOn w:val="Normal"/>
    <w:pPr>
      <w:ind w:left="4252"/>
    </w:pPr>
  </w:style>
  <w:style w:type="paragraph" w:styleId="Date">
    <w:name w:val="Date"/>
    <w:basedOn w:val="Normal"/>
    <w:next w:val="Normal"/>
  </w:style>
  <w:style w:type="paragraph" w:styleId="E-mailSignature">
    <w:name w:val="E-mail Signature"/>
    <w:basedOn w:val="Normal"/>
  </w:style>
  <w:style w:type="character" w:styleId="Emphasis">
    <w:name w:val="Emphasis"/>
    <w:rPr>
      <w:i/>
      <w:iCs/>
    </w:rPr>
  </w:style>
  <w:style w:type="paragraph" w:styleId="EnvelopeAddress">
    <w:name w:val="envelope address"/>
    <w:basedOn w:val="Normal"/>
    <w:pPr>
      <w:ind w:left="2880"/>
    </w:pPr>
    <w:rPr>
      <w:rFonts w:cs="Arial"/>
      <w:sz w:val="24"/>
    </w:rPr>
  </w:style>
  <w:style w:type="paragraph" w:styleId="EnvelopeReturn">
    <w:name w:val="envelope return"/>
    <w:basedOn w:val="Normal"/>
    <w:rPr>
      <w:rFonts w:cs="Arial"/>
      <w:sz w:val="20"/>
      <w:szCs w:val="20"/>
    </w:rPr>
  </w:style>
  <w:style w:type="character" w:styleId="FollowedHyperlink">
    <w:name w:val="FollowedHyperlink"/>
    <w:rPr>
      <w:color w:val="800080"/>
      <w:u w:val="single"/>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Keyboard">
    <w:name w:val="HTML Keyboard"/>
    <w:rPr>
      <w:rFonts w:ascii="Courier New" w:hAnsi="Courier New" w:cs="Courier New"/>
      <w:sz w:val="20"/>
      <w:szCs w:val="20"/>
    </w:rPr>
  </w:style>
  <w:style w:type="paragraph" w:styleId="HTMLPreformatted">
    <w:name w:val="HTML Preformatted"/>
    <w:basedOn w:val="Normal"/>
    <w:rPr>
      <w:rFonts w:ascii="Courier New" w:hAnsi="Courier New" w:cs="Courier New"/>
      <w:sz w:val="20"/>
      <w:szCs w:val="20"/>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i/>
      <w:iCs/>
    </w:rPr>
  </w:style>
  <w:style w:type="character" w:styleId="Hyperlink">
    <w:name w:val="Hyperlink"/>
    <w:rPr>
      <w:color w:val="0000FF"/>
      <w:u w:val="single"/>
    </w:rPr>
  </w:style>
  <w:style w:type="character" w:styleId="LineNumber">
    <w:name w:val="line number"/>
    <w:basedOn w:val="DefaultParagraphFont"/>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Normal"/>
    <w:pPr>
      <w:numPr>
        <w:numId w:val="5"/>
      </w:numPr>
    </w:pPr>
  </w:style>
  <w:style w:type="paragraph" w:styleId="ListBullet3">
    <w:name w:val="List Bullet 3"/>
    <w:basedOn w:val="Normal"/>
    <w:pPr>
      <w:numPr>
        <w:numId w:val="6"/>
      </w:numPr>
    </w:pPr>
  </w:style>
  <w:style w:type="paragraph" w:styleId="ListBullet4">
    <w:name w:val="List Bullet 4"/>
    <w:basedOn w:val="Normal"/>
    <w:pPr>
      <w:numPr>
        <w:numId w:val="7"/>
      </w:numPr>
    </w:pPr>
  </w:style>
  <w:style w:type="paragraph" w:styleId="ListBullet5">
    <w:name w:val="List Bullet 5"/>
    <w:basedOn w:val="Normal"/>
    <w:pPr>
      <w:numPr>
        <w:numId w:val="8"/>
      </w:numPr>
    </w:pPr>
  </w:style>
  <w:style w:type="paragraph" w:styleId="ListContinue">
    <w:name w:val="List Continue"/>
    <w:basedOn w:val="Normal"/>
    <w:pPr>
      <w:ind w:left="283"/>
    </w:pPr>
  </w:style>
  <w:style w:type="paragraph" w:styleId="ListContinue2">
    <w:name w:val="List Continue 2"/>
    <w:basedOn w:val="Normal"/>
    <w:pPr>
      <w:ind w:left="566"/>
    </w:pPr>
  </w:style>
  <w:style w:type="paragraph" w:styleId="ListContinue3">
    <w:name w:val="List Continue 3"/>
    <w:basedOn w:val="Normal"/>
    <w:pPr>
      <w:ind w:left="849"/>
    </w:pPr>
  </w:style>
  <w:style w:type="paragraph" w:styleId="ListContinue4">
    <w:name w:val="List Continue 4"/>
    <w:basedOn w:val="Normal"/>
    <w:pPr>
      <w:ind w:left="1132"/>
    </w:pPr>
  </w:style>
  <w:style w:type="paragraph" w:styleId="ListContinue5">
    <w:name w:val="List Continue 5"/>
    <w:basedOn w:val="Normal"/>
    <w:pPr>
      <w:ind w:left="1415"/>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3"/>
      </w:numPr>
    </w:pPr>
  </w:style>
  <w:style w:type="paragraph" w:styleId="MessageHeader">
    <w:name w:val="Message Header"/>
    <w:basedOn w:val="Normal"/>
    <w:pPr>
      <w:pBdr>
        <w:top w:val="single" w:sz="6" w:space="1" w:color="000000"/>
        <w:left w:val="single" w:sz="6" w:space="1" w:color="000000"/>
        <w:bottom w:val="single" w:sz="6" w:space="1" w:color="000000"/>
        <w:right w:val="single" w:sz="6" w:space="1" w:color="000000"/>
      </w:pBdr>
      <w:ind w:left="1134" w:hanging="1134"/>
    </w:pPr>
    <w:rPr>
      <w:rFonts w:cs="Arial"/>
      <w:sz w:val="24"/>
    </w:rPr>
  </w:style>
  <w:style w:type="paragraph" w:styleId="NormalWeb">
    <w:name w:val="Normal (Web)"/>
    <w:basedOn w:val="Normal"/>
    <w:uiPriority w:val="99"/>
    <w:rPr>
      <w:rFonts w:ascii="Times New Roman" w:hAnsi="Times New Roman"/>
      <w:sz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rPr>
      <w:b/>
      <w:bCs/>
    </w:rPr>
  </w:style>
  <w:style w:type="paragraph" w:styleId="Subtitle">
    <w:name w:val="Subtitle"/>
    <w:basedOn w:val="Normal"/>
    <w:pPr>
      <w:spacing w:after="60"/>
      <w:jc w:val="center"/>
      <w:outlineLvl w:val="1"/>
    </w:pPr>
    <w:rPr>
      <w:rFonts w:cs="Arial"/>
      <w:sz w:val="24"/>
    </w:rPr>
  </w:style>
  <w:style w:type="paragraph" w:styleId="Title">
    <w:name w:val="Title"/>
    <w:basedOn w:val="Normal"/>
    <w:pPr>
      <w:spacing w:before="240" w:after="60"/>
      <w:jc w:val="center"/>
      <w:outlineLvl w:val="0"/>
    </w:pPr>
    <w:rPr>
      <w:rFonts w:cs="Arial"/>
      <w:b/>
      <w:bCs/>
      <w:kern w:val="3"/>
      <w:sz w:val="32"/>
      <w:szCs w:val="32"/>
    </w:rPr>
  </w:style>
  <w:style w:type="paragraph" w:styleId="FootnoteText">
    <w:name w:val="footnote text"/>
    <w:basedOn w:val="Normal"/>
    <w:rPr>
      <w:sz w:val="24"/>
    </w:rPr>
  </w:style>
  <w:style w:type="character" w:customStyle="1" w:styleId="FootnoteTextChar">
    <w:name w:val="Footnote Text Char"/>
    <w:rPr>
      <w:rFonts w:ascii="Arial" w:hAnsi="Arial"/>
      <w:sz w:val="24"/>
      <w:szCs w:val="24"/>
      <w:lang w:eastAsia="en-GB"/>
    </w:rPr>
  </w:style>
  <w:style w:type="paragraph" w:customStyle="1" w:styleId="Addressee">
    <w:name w:val="Addressee"/>
    <w:basedOn w:val="contact"/>
  </w:style>
  <w:style w:type="paragraph" w:customStyle="1" w:styleId="Contact0">
    <w:name w:val="Contact"/>
    <w:basedOn w:val="Normal"/>
    <w:pPr>
      <w:tabs>
        <w:tab w:val="left" w:pos="284"/>
      </w:tabs>
      <w:spacing w:before="0" w:after="0"/>
    </w:pPr>
  </w:style>
  <w:style w:type="character" w:customStyle="1" w:styleId="contactChar">
    <w:name w:val="contact Char"/>
    <w:rPr>
      <w:rFonts w:ascii="Arial" w:hAnsi="Arial"/>
      <w:sz w:val="22"/>
      <w:szCs w:val="24"/>
    </w:rPr>
  </w:style>
  <w:style w:type="character" w:customStyle="1" w:styleId="AddresseeChar">
    <w:name w:val="Addressee Char"/>
    <w:rPr>
      <w:rFonts w:ascii="Arial" w:hAnsi="Arial"/>
      <w:sz w:val="22"/>
      <w:szCs w:val="24"/>
      <w:lang w:eastAsia="en-GB"/>
    </w:rPr>
  </w:style>
  <w:style w:type="character" w:customStyle="1" w:styleId="AddressChar">
    <w:name w:val="Address Char"/>
    <w:rPr>
      <w:rFonts w:ascii="Arial" w:hAnsi="Arial"/>
      <w:sz w:val="22"/>
      <w:szCs w:val="16"/>
      <w:lang w:eastAsia="en-GB"/>
    </w:rPr>
  </w:style>
  <w:style w:type="character" w:customStyle="1" w:styleId="ContactChar0">
    <w:name w:val="Contact Char"/>
    <w:rPr>
      <w:rFonts w:ascii="Arial" w:hAnsi="Arial"/>
      <w:sz w:val="22"/>
      <w:szCs w:val="24"/>
      <w:lang w:eastAsia="en-GB"/>
    </w:rPr>
  </w:style>
  <w:style w:type="numbering" w:customStyle="1" w:styleId="1111111">
    <w:name w:val="1 / 1.1 / 1.1.11"/>
    <w:basedOn w:val="NoList"/>
    <w:pPr>
      <w:numPr>
        <w:numId w:val="1"/>
      </w:numPr>
    </w:pPr>
  </w:style>
  <w:style w:type="numbering" w:customStyle="1" w:styleId="1ai1">
    <w:name w:val="1 / a / i1"/>
    <w:basedOn w:val="NoList"/>
    <w:pPr>
      <w:numPr>
        <w:numId w:val="2"/>
      </w:numPr>
    </w:pPr>
  </w:style>
  <w:style w:type="numbering" w:customStyle="1" w:styleId="ArticleSection1">
    <w:name w:val="Article / Section1"/>
    <w:basedOn w:val="NoList"/>
    <w:pPr>
      <w:numPr>
        <w:numId w:val="3"/>
      </w:numPr>
    </w:pPr>
  </w:style>
  <w:style w:type="numbering" w:customStyle="1" w:styleId="LFO1">
    <w:name w:val="LFO1"/>
    <w:basedOn w:val="NoList"/>
    <w:pPr>
      <w:numPr>
        <w:numId w:val="4"/>
      </w:numPr>
    </w:pPr>
  </w:style>
  <w:style w:type="numbering" w:customStyle="1" w:styleId="LFO2">
    <w:name w:val="LFO2"/>
    <w:basedOn w:val="NoList"/>
    <w:pPr>
      <w:numPr>
        <w:numId w:val="5"/>
      </w:numPr>
    </w:pPr>
  </w:style>
  <w:style w:type="numbering" w:customStyle="1" w:styleId="LFO3">
    <w:name w:val="LFO3"/>
    <w:basedOn w:val="NoList"/>
    <w:pPr>
      <w:numPr>
        <w:numId w:val="6"/>
      </w:numPr>
    </w:pPr>
  </w:style>
  <w:style w:type="numbering" w:customStyle="1" w:styleId="LFO4">
    <w:name w:val="LFO4"/>
    <w:basedOn w:val="NoList"/>
    <w:pPr>
      <w:numPr>
        <w:numId w:val="7"/>
      </w:numPr>
    </w:pPr>
  </w:style>
  <w:style w:type="numbering" w:customStyle="1" w:styleId="LFO5">
    <w:name w:val="LFO5"/>
    <w:basedOn w:val="NoList"/>
    <w:pPr>
      <w:numPr>
        <w:numId w:val="8"/>
      </w:numPr>
    </w:pPr>
  </w:style>
  <w:style w:type="numbering" w:customStyle="1" w:styleId="LFO6">
    <w:name w:val="LFO6"/>
    <w:basedOn w:val="NoList"/>
    <w:pPr>
      <w:numPr>
        <w:numId w:val="9"/>
      </w:numPr>
    </w:pPr>
  </w:style>
  <w:style w:type="numbering" w:customStyle="1" w:styleId="LFO7">
    <w:name w:val="LFO7"/>
    <w:basedOn w:val="NoList"/>
    <w:pPr>
      <w:numPr>
        <w:numId w:val="10"/>
      </w:numPr>
    </w:pPr>
  </w:style>
  <w:style w:type="numbering" w:customStyle="1" w:styleId="LFO8">
    <w:name w:val="LFO8"/>
    <w:basedOn w:val="NoList"/>
    <w:pPr>
      <w:numPr>
        <w:numId w:val="11"/>
      </w:numPr>
    </w:pPr>
  </w:style>
  <w:style w:type="numbering" w:customStyle="1" w:styleId="LFO9">
    <w:name w:val="LFO9"/>
    <w:basedOn w:val="NoList"/>
    <w:pPr>
      <w:numPr>
        <w:numId w:val="12"/>
      </w:numPr>
    </w:pPr>
  </w:style>
  <w:style w:type="numbering" w:customStyle="1" w:styleId="LFO10">
    <w:name w:val="LFO10"/>
    <w:basedOn w:val="NoList"/>
    <w:pPr>
      <w:numPr>
        <w:numId w:val="13"/>
      </w:numPr>
    </w:pPr>
  </w:style>
  <w:style w:type="paragraph" w:styleId="NoSpacing">
    <w:name w:val="No Spacing"/>
    <w:link w:val="NoSpacingChar"/>
    <w:uiPriority w:val="1"/>
    <w:rsid w:val="00B113C8"/>
    <w:pPr>
      <w:suppressAutoHyphens/>
    </w:pPr>
    <w:rPr>
      <w:rFonts w:ascii="Arial" w:hAnsi="Arial"/>
      <w:sz w:val="22"/>
      <w:szCs w:val="24"/>
    </w:rPr>
  </w:style>
  <w:style w:type="paragraph" w:customStyle="1" w:styleId="Standardtext">
    <w:name w:val="Standard text"/>
    <w:basedOn w:val="NoSpacing"/>
    <w:link w:val="StandardtextChar"/>
    <w:qFormat/>
    <w:rsid w:val="00B113C8"/>
    <w:rPr>
      <w:sz w:val="24"/>
    </w:rPr>
  </w:style>
  <w:style w:type="character" w:styleId="SubtleEmphasis">
    <w:name w:val="Subtle Emphasis"/>
    <w:basedOn w:val="DefaultParagraphFont"/>
    <w:uiPriority w:val="19"/>
    <w:qFormat/>
    <w:rsid w:val="006A4B86"/>
    <w:rPr>
      <w:rFonts w:ascii="Arial" w:hAnsi="Arial"/>
      <w:i/>
      <w:iCs/>
      <w:color w:val="404040" w:themeColor="text1" w:themeTint="BF"/>
      <w:sz w:val="24"/>
    </w:rPr>
  </w:style>
  <w:style w:type="character" w:customStyle="1" w:styleId="NoSpacingChar">
    <w:name w:val="No Spacing Char"/>
    <w:basedOn w:val="DefaultParagraphFont"/>
    <w:link w:val="NoSpacing"/>
    <w:uiPriority w:val="1"/>
    <w:rsid w:val="00B113C8"/>
    <w:rPr>
      <w:rFonts w:ascii="Arial" w:hAnsi="Arial"/>
      <w:sz w:val="22"/>
      <w:szCs w:val="24"/>
    </w:rPr>
  </w:style>
  <w:style w:type="character" w:customStyle="1" w:styleId="StandardtextChar">
    <w:name w:val="Standard text Char"/>
    <w:basedOn w:val="NoSpacingChar"/>
    <w:link w:val="Standardtext"/>
    <w:rsid w:val="00B113C8"/>
    <w:rPr>
      <w:rFonts w:ascii="Arial" w:hAnsi="Arial"/>
      <w:sz w:val="24"/>
      <w:szCs w:val="24"/>
    </w:rPr>
  </w:style>
  <w:style w:type="paragraph" w:styleId="Quote">
    <w:name w:val="Quote"/>
    <w:basedOn w:val="Normal"/>
    <w:next w:val="Normal"/>
    <w:link w:val="QuoteChar"/>
    <w:uiPriority w:val="29"/>
    <w:qFormat/>
    <w:rsid w:val="006A4B86"/>
    <w:pPr>
      <w:spacing w:before="200" w:after="160"/>
      <w:ind w:left="864" w:right="864"/>
      <w:jc w:val="center"/>
    </w:pPr>
    <w:rPr>
      <w:i/>
      <w:iCs/>
      <w:color w:val="404040" w:themeColor="text1" w:themeTint="BF"/>
      <w:sz w:val="24"/>
    </w:rPr>
  </w:style>
  <w:style w:type="character" w:customStyle="1" w:styleId="QuoteChar">
    <w:name w:val="Quote Char"/>
    <w:basedOn w:val="DefaultParagraphFont"/>
    <w:link w:val="Quote"/>
    <w:uiPriority w:val="29"/>
    <w:rsid w:val="006A4B86"/>
    <w:rPr>
      <w:rFonts w:ascii="Arial" w:hAnsi="Arial"/>
      <w:i/>
      <w:iCs/>
      <w:color w:val="404040" w:themeColor="text1" w:themeTint="BF"/>
      <w:sz w:val="24"/>
      <w:szCs w:val="24"/>
    </w:rPr>
  </w:style>
  <w:style w:type="paragraph" w:styleId="IntenseQuote">
    <w:name w:val="Intense Quote"/>
    <w:basedOn w:val="Normal"/>
    <w:next w:val="Normal"/>
    <w:link w:val="IntenseQuoteChar"/>
    <w:uiPriority w:val="30"/>
    <w:rsid w:val="006A4B86"/>
    <w:pPr>
      <w:pBdr>
        <w:top w:val="single" w:sz="4" w:space="10" w:color="4472C4" w:themeColor="accent1"/>
        <w:bottom w:val="single" w:sz="4" w:space="10" w:color="4472C4" w:themeColor="accent1"/>
      </w:pBdr>
      <w:spacing w:before="360" w:after="360"/>
      <w:ind w:left="864" w:right="864"/>
      <w:jc w:val="center"/>
    </w:pPr>
    <w:rPr>
      <w:i/>
      <w:iCs/>
      <w:sz w:val="24"/>
    </w:rPr>
  </w:style>
  <w:style w:type="character" w:customStyle="1" w:styleId="IntenseQuoteChar">
    <w:name w:val="Intense Quote Char"/>
    <w:basedOn w:val="DefaultParagraphFont"/>
    <w:link w:val="IntenseQuote"/>
    <w:uiPriority w:val="30"/>
    <w:rsid w:val="006A4B86"/>
    <w:rPr>
      <w:rFonts w:ascii="Arial" w:hAnsi="Arial"/>
      <w:i/>
      <w:iCs/>
      <w:sz w:val="24"/>
      <w:szCs w:val="24"/>
    </w:rPr>
  </w:style>
  <w:style w:type="character" w:styleId="SubtleReference">
    <w:name w:val="Subtle Reference"/>
    <w:basedOn w:val="DefaultParagraphFont"/>
    <w:uiPriority w:val="31"/>
    <w:qFormat/>
    <w:rsid w:val="006A4B86"/>
    <w:rPr>
      <w:rFonts w:ascii="Arial" w:hAnsi="Arial"/>
      <w:smallCaps/>
      <w:color w:val="000000" w:themeColor="text1"/>
      <w:sz w:val="24"/>
    </w:rPr>
  </w:style>
  <w:style w:type="character" w:styleId="IntenseReference">
    <w:name w:val="Intense Reference"/>
    <w:basedOn w:val="DefaultParagraphFont"/>
    <w:uiPriority w:val="32"/>
    <w:qFormat/>
    <w:rsid w:val="006A4B86"/>
    <w:rPr>
      <w:rFonts w:ascii="Arial" w:hAnsi="Arial"/>
      <w:b/>
      <w:bCs/>
      <w:smallCaps/>
      <w:color w:val="auto"/>
      <w:spacing w:val="5"/>
      <w:sz w:val="24"/>
    </w:rPr>
  </w:style>
  <w:style w:type="character" w:styleId="BookTitle">
    <w:name w:val="Book Title"/>
    <w:basedOn w:val="DefaultParagraphFont"/>
    <w:uiPriority w:val="33"/>
    <w:qFormat/>
    <w:rsid w:val="006A4B86"/>
    <w:rPr>
      <w:rFonts w:ascii="Arial" w:hAnsi="Arial"/>
      <w:b/>
      <w:bCs/>
      <w:i/>
      <w:iCs/>
      <w:spacing w:val="5"/>
      <w:sz w:val="24"/>
    </w:rPr>
  </w:style>
  <w:style w:type="paragraph" w:styleId="ListParagraph">
    <w:name w:val="List Paragraph"/>
    <w:basedOn w:val="Normal"/>
    <w:uiPriority w:val="34"/>
    <w:qFormat/>
    <w:rsid w:val="006A4B86"/>
    <w:pPr>
      <w:ind w:left="720"/>
      <w:contextualSpacing/>
    </w:pPr>
    <w:rPr>
      <w:sz w:val="24"/>
    </w:rPr>
  </w:style>
  <w:style w:type="character" w:styleId="UnresolvedMention">
    <w:name w:val="Unresolved Mention"/>
    <w:basedOn w:val="DefaultParagraphFont"/>
    <w:uiPriority w:val="99"/>
    <w:semiHidden/>
    <w:unhideWhenUsed/>
    <w:rsid w:val="007660F8"/>
    <w:rPr>
      <w:color w:val="605E5C"/>
      <w:shd w:val="clear" w:color="auto" w:fill="E1DFDD"/>
    </w:rPr>
  </w:style>
  <w:style w:type="table" w:styleId="TableGrid">
    <w:name w:val="Table Grid"/>
    <w:basedOn w:val="TableNormal"/>
    <w:uiPriority w:val="39"/>
    <w:rsid w:val="005B5D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96648"/>
    <w:rPr>
      <w:sz w:val="16"/>
      <w:szCs w:val="16"/>
    </w:rPr>
  </w:style>
  <w:style w:type="paragraph" w:styleId="CommentText">
    <w:name w:val="annotation text"/>
    <w:basedOn w:val="Normal"/>
    <w:link w:val="CommentTextChar"/>
    <w:uiPriority w:val="99"/>
    <w:semiHidden/>
    <w:unhideWhenUsed/>
    <w:rsid w:val="00196648"/>
    <w:pPr>
      <w:spacing w:line="240" w:lineRule="auto"/>
    </w:pPr>
    <w:rPr>
      <w:sz w:val="20"/>
      <w:szCs w:val="20"/>
    </w:rPr>
  </w:style>
  <w:style w:type="character" w:customStyle="1" w:styleId="CommentTextChar">
    <w:name w:val="Comment Text Char"/>
    <w:basedOn w:val="DefaultParagraphFont"/>
    <w:link w:val="CommentText"/>
    <w:uiPriority w:val="99"/>
    <w:semiHidden/>
    <w:rsid w:val="00196648"/>
    <w:rPr>
      <w:rFonts w:ascii="Arial" w:hAnsi="Arial"/>
    </w:rPr>
  </w:style>
  <w:style w:type="paragraph" w:styleId="CommentSubject">
    <w:name w:val="annotation subject"/>
    <w:basedOn w:val="CommentText"/>
    <w:next w:val="CommentText"/>
    <w:link w:val="CommentSubjectChar"/>
    <w:uiPriority w:val="99"/>
    <w:semiHidden/>
    <w:unhideWhenUsed/>
    <w:rsid w:val="00196648"/>
    <w:rPr>
      <w:b/>
      <w:bCs/>
    </w:rPr>
  </w:style>
  <w:style w:type="character" w:customStyle="1" w:styleId="CommentSubjectChar">
    <w:name w:val="Comment Subject Char"/>
    <w:basedOn w:val="CommentTextChar"/>
    <w:link w:val="CommentSubject"/>
    <w:uiPriority w:val="99"/>
    <w:semiHidden/>
    <w:rsid w:val="00196648"/>
    <w:rPr>
      <w:rFonts w:ascii="Arial" w:hAnsi="Arial"/>
      <w:b/>
      <w:bCs/>
    </w:rPr>
  </w:style>
  <w:style w:type="character" w:customStyle="1" w:styleId="AddressChar1">
    <w:name w:val="Address Char1"/>
    <w:basedOn w:val="DefaultParagraphFont"/>
    <w:link w:val="Address"/>
    <w:rsid w:val="00EA79FE"/>
    <w:rPr>
      <w:rFonts w:ascii="Arial" w:hAnsi="Arial"/>
      <w:sz w:val="22"/>
      <w:szCs w:val="16"/>
    </w:rPr>
  </w:style>
  <w:style w:type="character" w:customStyle="1" w:styleId="DfESOutNumberedChar">
    <w:name w:val="DfESOutNumbered Char"/>
    <w:basedOn w:val="AddressChar1"/>
    <w:rsid w:val="00EA79FE"/>
    <w:rPr>
      <w:rFonts w:ascii="Arial" w:hAnsi="Arial"/>
      <w:sz w:val="22"/>
      <w:szCs w:val="16"/>
    </w:rPr>
  </w:style>
  <w:style w:type="character" w:customStyle="1" w:styleId="DeptBulletsChar">
    <w:name w:val="DeptBullets Char"/>
    <w:basedOn w:val="AddressChar1"/>
    <w:rsid w:val="00EA79FE"/>
    <w:rPr>
      <w:rFonts w:ascii="Arial" w:hAnsi="Arial"/>
      <w:sz w:val="22"/>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witter.com/DHSCgov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consultations/making-vaccination-a-condition-of-deployment-in-the-health-and-wider-social-care-sector"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ov.uk/dhs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BD51D1FD45EEE4988D17829ABF662E7" ma:contentTypeVersion="11" ma:contentTypeDescription="Create a new document." ma:contentTypeScope="" ma:versionID="f9153542f6b62128f2987b6ccfa0d849">
  <xsd:schema xmlns:xsd="http://www.w3.org/2001/XMLSchema" xmlns:xs="http://www.w3.org/2001/XMLSchema" xmlns:p="http://schemas.microsoft.com/office/2006/metadata/properties" xmlns:ns2="86d2808f-bf72-4f54-8dc7-bbca751d40dd" targetNamespace="http://schemas.microsoft.com/office/2006/metadata/properties" ma:root="true" ma:fieldsID="9f8bd494e1b3eadf33f28c9cf5df699a" ns2:_="">
    <xsd:import namespace="86d2808f-bf72-4f54-8dc7-bbca751d40d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d2808f-bf72-4f54-8dc7-bbca751d40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17E370-5F2C-4C7D-8024-EBBDF316BEAA}">
  <ds:schemaRefs>
    <ds:schemaRef ds:uri="http://schemas.microsoft.com/sharepoint/v3/contenttype/forms"/>
  </ds:schemaRefs>
</ds:datastoreItem>
</file>

<file path=customXml/itemProps2.xml><?xml version="1.0" encoding="utf-8"?>
<ds:datastoreItem xmlns:ds="http://schemas.openxmlformats.org/officeDocument/2006/customXml" ds:itemID="{098D7648-CC7C-480D-9250-61ACFB0C0E8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5012A64-C1C5-4162-BEC0-527A9B225A5E}"/>
</file>

<file path=customXml/itemProps4.xml><?xml version="1.0" encoding="utf-8"?>
<ds:datastoreItem xmlns:ds="http://schemas.openxmlformats.org/officeDocument/2006/customXml" ds:itemID="{E658EED8-9C21-42E4-B74F-78C00201C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920</Words>
  <Characters>5248</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letter</vt:lpstr>
    </vt:vector>
  </TitlesOfParts>
  <Company/>
  <LinksUpToDate>false</LinksUpToDate>
  <CharactersWithSpaces>6156</CharactersWithSpaces>
  <SharedDoc>false</SharedDoc>
  <HLinks>
    <vt:vector size="30" baseType="variant">
      <vt:variant>
        <vt:i4>7012461</vt:i4>
      </vt:variant>
      <vt:variant>
        <vt:i4>15</vt:i4>
      </vt:variant>
      <vt:variant>
        <vt:i4>0</vt:i4>
      </vt:variant>
      <vt:variant>
        <vt:i4>5</vt:i4>
      </vt:variant>
      <vt:variant>
        <vt:lpwstr>http://www.gov.uk/dhsc</vt:lpwstr>
      </vt:variant>
      <vt:variant>
        <vt:lpwstr/>
      </vt:variant>
      <vt:variant>
        <vt:i4>524371</vt:i4>
      </vt:variant>
      <vt:variant>
        <vt:i4>12</vt:i4>
      </vt:variant>
      <vt:variant>
        <vt:i4>0</vt:i4>
      </vt:variant>
      <vt:variant>
        <vt:i4>5</vt:i4>
      </vt:variant>
      <vt:variant>
        <vt:lpwstr>https://twitter.com/DHSCgovuk</vt:lpwstr>
      </vt:variant>
      <vt:variant>
        <vt:lpwstr/>
      </vt:variant>
      <vt:variant>
        <vt:i4>5308425</vt:i4>
      </vt:variant>
      <vt:variant>
        <vt:i4>9</vt:i4>
      </vt:variant>
      <vt:variant>
        <vt:i4>0</vt:i4>
      </vt:variant>
      <vt:variant>
        <vt:i4>5</vt:i4>
      </vt:variant>
      <vt:variant>
        <vt:lpwstr>https://www.gov.uk/guidance/covid-19-medical-exemptions-proving-you-are-unable-to-get-vaccinated</vt:lpwstr>
      </vt:variant>
      <vt:variant>
        <vt:lpwstr/>
      </vt:variant>
      <vt:variant>
        <vt:i4>1966092</vt:i4>
      </vt:variant>
      <vt:variant>
        <vt:i4>6</vt:i4>
      </vt:variant>
      <vt:variant>
        <vt:i4>0</vt:i4>
      </vt:variant>
      <vt:variant>
        <vt:i4>5</vt:i4>
      </vt:variant>
      <vt:variant>
        <vt:lpwstr>https://www.gov.uk/government/publications/temporary-medical-exemptions-for-covid-19-vaccination-of-people-working-or-deployed-in-care-homes</vt:lpwstr>
      </vt:variant>
      <vt:variant>
        <vt:lpwstr/>
      </vt:variant>
      <vt:variant>
        <vt:i4>7602235</vt:i4>
      </vt:variant>
      <vt:variant>
        <vt:i4>3</vt:i4>
      </vt:variant>
      <vt:variant>
        <vt:i4>0</vt:i4>
      </vt:variant>
      <vt:variant>
        <vt:i4>5</vt:i4>
      </vt:variant>
      <vt:variant>
        <vt:lpwstr>https://www.gov.uk/government/publications/vaccination-of-people-working-or-deployed-in-care-homes-operational-guidance/coronavirus-covid-19-vaccination-of-people-working-or-deployed-in-care-homes-operational-guidance</vt:lpwstr>
      </vt:variant>
      <vt:variant>
        <vt:lpwstr>annex-a</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dc:title>
  <dc:subject>letter</dc:subject>
  <dc:creator>Public Health England</dc:creator>
  <cp:keywords>letter</cp:keywords>
  <cp:lastModifiedBy>MONGREDIEN, Fiona</cp:lastModifiedBy>
  <cp:revision>2</cp:revision>
  <cp:lastPrinted>2011-03-30T12:28:00Z</cp:lastPrinted>
  <dcterms:created xsi:type="dcterms:W3CDTF">2021-11-03T10:26:00Z</dcterms:created>
  <dcterms:modified xsi:type="dcterms:W3CDTF">2021-11-03T10:26:00Z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0x0101001BD51D1FD45EEE4988D17829ABF662E7</vt:lpwstr>
  </property>
</Properties>
</file>